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5C6E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0A59A2C9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2BC69CB0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color w:val="auto"/>
        </w:rPr>
      </w:pPr>
      <w:r w:rsidRPr="00005B84">
        <w:rPr>
          <w:rFonts w:ascii="Times New Roman" w:hAnsi="Times New Roman"/>
          <w:color w:val="auto"/>
        </w:rPr>
        <w:t xml:space="preserve">REGULAMIN REKRUTACJI  </w:t>
      </w:r>
    </w:p>
    <w:p w14:paraId="7D75D118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 </w:t>
      </w:r>
    </w:p>
    <w:p w14:paraId="2BE378A9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98B772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005B84">
        <w:rPr>
          <w:rFonts w:ascii="Times New Roman" w:hAnsi="Times New Roman"/>
          <w:b/>
          <w:bCs/>
          <w:color w:val="auto"/>
        </w:rPr>
        <w:t>„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</w:rPr>
        <w:t>Razem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</w:rPr>
        <w:t xml:space="preserve"> z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</w:rPr>
        <w:t>programem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</w:rPr>
        <w:t xml:space="preserve"> FERS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</w:rPr>
        <w:t>kreujemy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</w:rPr>
        <w:t>europejski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</w:rPr>
        <w:t>wymiar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</w:rPr>
        <w:t>szkoły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</w:rPr>
        <w:t>”</w:t>
      </w:r>
    </w:p>
    <w:p w14:paraId="0DC27845" w14:textId="77777777" w:rsidR="0046566D" w:rsidRPr="00005B84" w:rsidRDefault="00000000">
      <w:pPr>
        <w:spacing w:line="230" w:lineRule="atLeast"/>
        <w:jc w:val="center"/>
        <w:rPr>
          <w:b/>
          <w:bCs/>
          <w:color w:val="auto"/>
        </w:rPr>
      </w:pPr>
      <w:r w:rsidRPr="00005B84">
        <w:rPr>
          <w:color w:val="auto"/>
        </w:rPr>
        <w:t xml:space="preserve">o </w:t>
      </w:r>
      <w:proofErr w:type="spellStart"/>
      <w:r w:rsidRPr="00005B84">
        <w:rPr>
          <w:color w:val="auto"/>
        </w:rPr>
        <w:t>numerze</w:t>
      </w:r>
      <w:proofErr w:type="spellEnd"/>
      <w:r w:rsidRPr="00005B84">
        <w:rPr>
          <w:color w:val="auto"/>
        </w:rPr>
        <w:t xml:space="preserve"> </w:t>
      </w:r>
      <w:r w:rsidRPr="00005B84">
        <w:rPr>
          <w:b/>
          <w:bCs/>
          <w:color w:val="auto"/>
        </w:rPr>
        <w:t>2022-1-PL01-KA122-VET-000073442</w:t>
      </w:r>
    </w:p>
    <w:p w14:paraId="788C9919" w14:textId="77777777" w:rsidR="0046566D" w:rsidRPr="00005B84" w:rsidRDefault="0046566D">
      <w:pPr>
        <w:spacing w:line="230" w:lineRule="atLeast"/>
        <w:jc w:val="center"/>
        <w:rPr>
          <w:color w:val="auto"/>
          <w:sz w:val="28"/>
          <w:szCs w:val="28"/>
        </w:rPr>
      </w:pPr>
    </w:p>
    <w:p w14:paraId="44DA5077" w14:textId="77777777" w:rsidR="0046566D" w:rsidRPr="00005B84" w:rsidRDefault="00000000">
      <w:pPr>
        <w:jc w:val="center"/>
        <w:rPr>
          <w:color w:val="auto"/>
          <w:sz w:val="22"/>
          <w:szCs w:val="22"/>
        </w:rPr>
      </w:pPr>
      <w:proofErr w:type="spellStart"/>
      <w:r w:rsidRPr="00005B84">
        <w:rPr>
          <w:color w:val="auto"/>
          <w:sz w:val="22"/>
          <w:szCs w:val="22"/>
        </w:rPr>
        <w:t>realizowanego</w:t>
      </w:r>
      <w:proofErr w:type="spellEnd"/>
      <w:r w:rsidRPr="00005B84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005B84">
        <w:rPr>
          <w:color w:val="auto"/>
          <w:sz w:val="22"/>
          <w:szCs w:val="22"/>
        </w:rPr>
        <w:t xml:space="preserve">w </w:t>
      </w:r>
      <w:proofErr w:type="spellStart"/>
      <w:r w:rsidRPr="00005B84">
        <w:rPr>
          <w:color w:val="auto"/>
          <w:sz w:val="22"/>
          <w:szCs w:val="22"/>
        </w:rPr>
        <w:t>ramach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projektu</w:t>
      </w:r>
      <w:proofErr w:type="spellEnd"/>
      <w:r w:rsidRPr="00005B84">
        <w:rPr>
          <w:color w:val="auto"/>
          <w:sz w:val="22"/>
          <w:szCs w:val="22"/>
        </w:rPr>
        <w:t xml:space="preserve">  „</w:t>
      </w:r>
      <w:proofErr w:type="spellStart"/>
      <w:r w:rsidRPr="00005B84">
        <w:rPr>
          <w:color w:val="auto"/>
          <w:sz w:val="22"/>
          <w:szCs w:val="22"/>
        </w:rPr>
        <w:t>Zagraniczna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mobilność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edukacyjna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uczniów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i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absolwentów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oraz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kadry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kształcenia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zawodowego</w:t>
      </w:r>
      <w:proofErr w:type="spellEnd"/>
      <w:r w:rsidRPr="00005B84">
        <w:rPr>
          <w:color w:val="auto"/>
          <w:sz w:val="22"/>
          <w:szCs w:val="22"/>
        </w:rPr>
        <w:t xml:space="preserve">” </w:t>
      </w:r>
      <w:proofErr w:type="spellStart"/>
      <w:r w:rsidRPr="00005B84">
        <w:rPr>
          <w:color w:val="auto"/>
          <w:sz w:val="22"/>
          <w:szCs w:val="22"/>
        </w:rPr>
        <w:t>realizowanego</w:t>
      </w:r>
      <w:proofErr w:type="spellEnd"/>
      <w:r w:rsidRPr="00005B84">
        <w:rPr>
          <w:color w:val="auto"/>
          <w:sz w:val="22"/>
          <w:szCs w:val="22"/>
        </w:rPr>
        <w:t xml:space="preserve"> w </w:t>
      </w:r>
      <w:proofErr w:type="spellStart"/>
      <w:r w:rsidRPr="00005B84">
        <w:rPr>
          <w:color w:val="auto"/>
          <w:sz w:val="22"/>
          <w:szCs w:val="22"/>
        </w:rPr>
        <w:t>programie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Fundusze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Europejskie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dla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Rozwoju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Społecznego</w:t>
      </w:r>
      <w:proofErr w:type="spellEnd"/>
      <w:r w:rsidRPr="00005B84">
        <w:rPr>
          <w:color w:val="auto"/>
          <w:sz w:val="22"/>
          <w:szCs w:val="22"/>
        </w:rPr>
        <w:t xml:space="preserve"> 20212027 </w:t>
      </w:r>
      <w:proofErr w:type="spellStart"/>
      <w:r w:rsidRPr="00005B84">
        <w:rPr>
          <w:color w:val="auto"/>
          <w:sz w:val="22"/>
          <w:szCs w:val="22"/>
        </w:rPr>
        <w:t>współfinansowanego</w:t>
      </w:r>
      <w:proofErr w:type="spellEnd"/>
      <w:r w:rsidRPr="00005B84">
        <w:rPr>
          <w:color w:val="auto"/>
          <w:sz w:val="22"/>
          <w:szCs w:val="22"/>
        </w:rPr>
        <w:t xml:space="preserve"> ze </w:t>
      </w:r>
      <w:proofErr w:type="spellStart"/>
      <w:r w:rsidRPr="00005B84">
        <w:rPr>
          <w:color w:val="auto"/>
          <w:sz w:val="22"/>
          <w:szCs w:val="22"/>
        </w:rPr>
        <w:t>środków</w:t>
      </w:r>
      <w:proofErr w:type="spellEnd"/>
      <w:r w:rsidRPr="00005B84">
        <w:rPr>
          <w:color w:val="auto"/>
          <w:sz w:val="22"/>
          <w:szCs w:val="22"/>
        </w:rPr>
        <w:t xml:space="preserve"> </w:t>
      </w:r>
    </w:p>
    <w:p w14:paraId="064DACCA" w14:textId="77777777" w:rsidR="0046566D" w:rsidRPr="00005B84" w:rsidRDefault="00000000">
      <w:pPr>
        <w:jc w:val="center"/>
        <w:rPr>
          <w:b/>
          <w:bCs/>
          <w:color w:val="auto"/>
          <w:sz w:val="22"/>
          <w:szCs w:val="22"/>
        </w:rPr>
      </w:pPr>
      <w:proofErr w:type="spellStart"/>
      <w:r w:rsidRPr="00005B84">
        <w:rPr>
          <w:color w:val="auto"/>
          <w:sz w:val="22"/>
          <w:szCs w:val="22"/>
        </w:rPr>
        <w:t>Europejskiego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Funduszu</w:t>
      </w:r>
      <w:proofErr w:type="spellEnd"/>
      <w:r w:rsidRPr="00005B84">
        <w:rPr>
          <w:color w:val="auto"/>
          <w:sz w:val="22"/>
          <w:szCs w:val="22"/>
        </w:rPr>
        <w:t xml:space="preserve"> </w:t>
      </w:r>
      <w:proofErr w:type="spellStart"/>
      <w:r w:rsidRPr="00005B84">
        <w:rPr>
          <w:color w:val="auto"/>
          <w:sz w:val="22"/>
          <w:szCs w:val="22"/>
        </w:rPr>
        <w:t>Społecznego</w:t>
      </w:r>
      <w:proofErr w:type="spellEnd"/>
      <w:r w:rsidRPr="00005B84">
        <w:rPr>
          <w:color w:val="auto"/>
          <w:sz w:val="22"/>
          <w:szCs w:val="22"/>
        </w:rPr>
        <w:t xml:space="preserve">  - </w:t>
      </w:r>
      <w:proofErr w:type="spellStart"/>
      <w:r w:rsidRPr="00005B84">
        <w:rPr>
          <w:b/>
          <w:bCs/>
          <w:color w:val="auto"/>
          <w:sz w:val="22"/>
          <w:szCs w:val="22"/>
        </w:rPr>
        <w:t>sektor</w:t>
      </w:r>
      <w:proofErr w:type="spellEnd"/>
      <w:r w:rsidRPr="00005B8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b/>
          <w:bCs/>
          <w:color w:val="auto"/>
          <w:sz w:val="22"/>
          <w:szCs w:val="22"/>
        </w:rPr>
        <w:t>Kształcenie</w:t>
      </w:r>
      <w:proofErr w:type="spellEnd"/>
      <w:r w:rsidRPr="00005B8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b/>
          <w:bCs/>
          <w:color w:val="auto"/>
          <w:sz w:val="22"/>
          <w:szCs w:val="22"/>
        </w:rPr>
        <w:t>i</w:t>
      </w:r>
      <w:proofErr w:type="spellEnd"/>
      <w:r w:rsidRPr="00005B8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b/>
          <w:bCs/>
          <w:color w:val="auto"/>
          <w:sz w:val="22"/>
          <w:szCs w:val="22"/>
        </w:rPr>
        <w:t>szkolenia</w:t>
      </w:r>
      <w:proofErr w:type="spellEnd"/>
      <w:r w:rsidRPr="00005B8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b/>
          <w:bCs/>
          <w:color w:val="auto"/>
          <w:sz w:val="22"/>
          <w:szCs w:val="22"/>
        </w:rPr>
        <w:t>zawodowe</w:t>
      </w:r>
      <w:proofErr w:type="spellEnd"/>
      <w:r w:rsidRPr="00005B84">
        <w:rPr>
          <w:b/>
          <w:bCs/>
          <w:color w:val="auto"/>
          <w:sz w:val="22"/>
          <w:szCs w:val="22"/>
        </w:rPr>
        <w:t xml:space="preserve"> </w:t>
      </w:r>
    </w:p>
    <w:p w14:paraId="6CEA86C4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C40EEAE" w14:textId="77777777" w:rsidR="0046566D" w:rsidRPr="00005B84" w:rsidRDefault="00000000">
      <w:pPr>
        <w:pStyle w:val="DomylneA"/>
        <w:spacing w:before="60" w:after="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termin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01.08.2023 – 31.01.2025</w:t>
      </w:r>
    </w:p>
    <w:p w14:paraId="6211958D" w14:textId="77777777" w:rsidR="0046566D" w:rsidRPr="00005B84" w:rsidRDefault="00000000">
      <w:pPr>
        <w:pStyle w:val="DomylneA"/>
        <w:spacing w:before="60" w:after="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terminy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staży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: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grupa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I: 20.11.2023 - 15.12.2023;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grupa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II: 18.11.2024  - 13.12.2024</w:t>
      </w:r>
    </w:p>
    <w:p w14:paraId="57A3244D" w14:textId="77777777" w:rsidR="0046566D" w:rsidRPr="00005B84" w:rsidRDefault="00000000">
      <w:pPr>
        <w:pStyle w:val="DomylneA"/>
        <w:spacing w:before="60" w:after="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miejsce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Hiszpania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; Sewilla</w:t>
      </w:r>
    </w:p>
    <w:p w14:paraId="28B49543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2CEE569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643BE38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 1 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Postanowienia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og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  <w:lang w:val="es-ES_tradnl"/>
        </w:rPr>
        <w:t>ó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lne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</w:p>
    <w:p w14:paraId="2FE5325A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06C96F88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1.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Projekt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  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de-DE"/>
        </w:rPr>
        <w:t>numer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de-DE"/>
        </w:rPr>
        <w:t xml:space="preserve"> 2022-1-PL01-KA122-VET-000073442 </w:t>
      </w:r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„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Razem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 xml:space="preserve"> z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programem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 xml:space="preserve"> FERS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kreujemy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europejski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wymiar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szkoły</w:t>
      </w:r>
      <w:proofErr w:type="spellEnd"/>
      <w:r w:rsidRPr="00005B84">
        <w:rPr>
          <w:rFonts w:ascii="Times New Roman" w:hAnsi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 xml:space="preserve">” </w:t>
      </w: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jest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realizowany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przez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Techniczne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Zakłady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Naukowe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Dąbrowie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Górniczej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terminie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: 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01.08.2023 – 31.01.2025. </w:t>
      </w:r>
    </w:p>
    <w:p w14:paraId="78C856CC" w14:textId="77777777" w:rsidR="0046566D" w:rsidRPr="00005B84" w:rsidRDefault="00000000">
      <w:pPr>
        <w:ind w:left="283"/>
        <w:jc w:val="both"/>
        <w:rPr>
          <w:b/>
          <w:bCs/>
          <w:color w:val="auto"/>
        </w:rPr>
      </w:pPr>
      <w:r w:rsidRPr="00005B84">
        <w:rPr>
          <w:color w:val="auto"/>
          <w:sz w:val="22"/>
          <w:szCs w:val="22"/>
          <w:shd w:val="clear" w:color="auto" w:fill="FFFFFF"/>
        </w:rPr>
        <w:t xml:space="preserve">2. </w:t>
      </w:r>
      <w:proofErr w:type="spellStart"/>
      <w:r w:rsidRPr="00005B84">
        <w:rPr>
          <w:color w:val="auto"/>
          <w:sz w:val="22"/>
          <w:szCs w:val="22"/>
          <w:shd w:val="clear" w:color="auto" w:fill="FFFFFF"/>
        </w:rPr>
        <w:t>Projekt</w:t>
      </w:r>
      <w:proofErr w:type="spellEnd"/>
      <w:r w:rsidRPr="00005B84">
        <w:rPr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color w:val="auto"/>
          <w:sz w:val="22"/>
          <w:szCs w:val="22"/>
          <w:shd w:val="clear" w:color="auto" w:fill="FFFFFF"/>
        </w:rPr>
        <w:t>realizowany</w:t>
      </w:r>
      <w:proofErr w:type="spellEnd"/>
      <w:r w:rsidRPr="00005B84">
        <w:rPr>
          <w:color w:val="auto"/>
          <w:sz w:val="22"/>
          <w:szCs w:val="22"/>
          <w:shd w:val="clear" w:color="auto" w:fill="FFFFFF"/>
        </w:rPr>
        <w:t xml:space="preserve"> </w:t>
      </w:r>
      <w:r w:rsidRPr="00005B84">
        <w:rPr>
          <w:color w:val="auto"/>
        </w:rPr>
        <w:t xml:space="preserve">w </w:t>
      </w:r>
      <w:proofErr w:type="spellStart"/>
      <w:r w:rsidRPr="00005B84">
        <w:rPr>
          <w:color w:val="auto"/>
        </w:rPr>
        <w:t>ramach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projektu</w:t>
      </w:r>
      <w:proofErr w:type="spellEnd"/>
      <w:r w:rsidRPr="00005B84">
        <w:rPr>
          <w:color w:val="auto"/>
        </w:rPr>
        <w:t xml:space="preserve"> „</w:t>
      </w:r>
      <w:proofErr w:type="spellStart"/>
      <w:r w:rsidRPr="00005B84">
        <w:rPr>
          <w:color w:val="auto"/>
        </w:rPr>
        <w:t>Zagraniczna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mobilność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edukacyjna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uczniów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i</w:t>
      </w:r>
      <w:proofErr w:type="spellEnd"/>
      <w:r w:rsidRPr="00005B84">
        <w:rPr>
          <w:color w:val="auto"/>
        </w:rPr>
        <w:t> </w:t>
      </w:r>
      <w:proofErr w:type="spellStart"/>
      <w:r w:rsidRPr="00005B84">
        <w:rPr>
          <w:color w:val="auto"/>
        </w:rPr>
        <w:t>absolwentów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oraz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kadry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kształcenia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zawodowego</w:t>
      </w:r>
      <w:proofErr w:type="spellEnd"/>
      <w:r w:rsidRPr="00005B84">
        <w:rPr>
          <w:color w:val="auto"/>
        </w:rPr>
        <w:t xml:space="preserve">” </w:t>
      </w:r>
      <w:proofErr w:type="spellStart"/>
      <w:r w:rsidRPr="00005B84">
        <w:rPr>
          <w:color w:val="auto"/>
        </w:rPr>
        <w:t>realizowanego</w:t>
      </w:r>
      <w:proofErr w:type="spellEnd"/>
      <w:r w:rsidRPr="00005B84">
        <w:rPr>
          <w:color w:val="auto"/>
        </w:rPr>
        <w:t xml:space="preserve"> w </w:t>
      </w:r>
      <w:proofErr w:type="spellStart"/>
      <w:r w:rsidRPr="00005B84">
        <w:rPr>
          <w:color w:val="auto"/>
        </w:rPr>
        <w:t>programie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Fundusze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Europejskie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dla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Rozwoju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Społecznego</w:t>
      </w:r>
      <w:proofErr w:type="spellEnd"/>
      <w:r w:rsidRPr="00005B84">
        <w:rPr>
          <w:color w:val="auto"/>
        </w:rPr>
        <w:t xml:space="preserve"> 2021-2027, </w:t>
      </w:r>
      <w:proofErr w:type="spellStart"/>
      <w:r w:rsidRPr="00005B84">
        <w:rPr>
          <w:color w:val="auto"/>
        </w:rPr>
        <w:t>współfinansowanego</w:t>
      </w:r>
      <w:proofErr w:type="spellEnd"/>
      <w:r w:rsidRPr="00005B84">
        <w:rPr>
          <w:color w:val="auto"/>
        </w:rPr>
        <w:t xml:space="preserve"> ze </w:t>
      </w:r>
      <w:proofErr w:type="spellStart"/>
      <w:r w:rsidRPr="00005B84">
        <w:rPr>
          <w:color w:val="auto"/>
        </w:rPr>
        <w:t>środków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Europejskiego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Funduszu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Społecznego</w:t>
      </w:r>
      <w:proofErr w:type="spellEnd"/>
      <w:r w:rsidRPr="00005B84">
        <w:rPr>
          <w:color w:val="auto"/>
        </w:rPr>
        <w:t xml:space="preserve"> Plus - </w:t>
      </w:r>
      <w:proofErr w:type="spellStart"/>
      <w:r w:rsidRPr="00005B84">
        <w:rPr>
          <w:color w:val="auto"/>
        </w:rPr>
        <w:t>sektor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Kształcenie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i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szkolenia</w:t>
      </w:r>
      <w:proofErr w:type="spellEnd"/>
      <w:r w:rsidRPr="00005B84">
        <w:rPr>
          <w:color w:val="auto"/>
        </w:rPr>
        <w:t xml:space="preserve"> </w:t>
      </w:r>
      <w:proofErr w:type="spellStart"/>
      <w:r w:rsidRPr="00005B84">
        <w:rPr>
          <w:color w:val="auto"/>
        </w:rPr>
        <w:t>zawodowe</w:t>
      </w:r>
      <w:proofErr w:type="spellEnd"/>
      <w:r w:rsidRPr="00005B84">
        <w:rPr>
          <w:b/>
          <w:bCs/>
          <w:color w:val="auto"/>
        </w:rPr>
        <w:t xml:space="preserve"> </w:t>
      </w:r>
    </w:p>
    <w:p w14:paraId="38B6B843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3.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Projekt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zakł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es-ES_tradnl"/>
        </w:rPr>
        <w:t xml:space="preserve">ada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organizację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30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mobilności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obejmujących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udział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stażach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zawodowych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. 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Uczestnikami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mobilności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będą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uczniowie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/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uczennice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kształcący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Technicznych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Zakładach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Naukowych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kierunkach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automatyk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. </w:t>
      </w:r>
    </w:p>
    <w:p w14:paraId="54C7A866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Grupa I: 11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osób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+ 4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osoby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automatyk</w:t>
      </w:r>
      <w:proofErr w:type="spellEnd"/>
    </w:p>
    <w:p w14:paraId="0A942487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Grupa II:  12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osób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+ 3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osoby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automatyk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.</w:t>
      </w:r>
    </w:p>
    <w:p w14:paraId="704A0FDA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4.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Uczestnicy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zostaną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objęci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przygotowaniem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pedagogiczno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kulturowym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językowym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. </w:t>
      </w:r>
    </w:p>
    <w:p w14:paraId="644F22F7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5.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Językiem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jest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język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polski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natomiast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językiem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komunikacji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język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polski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język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angielski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.</w:t>
      </w:r>
    </w:p>
    <w:p w14:paraId="4AFD58D6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6.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Udział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jest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bezpłatny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.</w:t>
      </w:r>
    </w:p>
    <w:p w14:paraId="7445F44A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3AB99FF6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7E3A7B8D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 2 Cele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</w:p>
    <w:p w14:paraId="24A2D29A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15761386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1.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Udział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umożliwi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uczestnikom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weryfikację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wiedzy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teoretycznej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praktycznej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nabycie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nowych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umiejętności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kompetencji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zawodowych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środowisku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międzynarodowym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poszerzenie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znajomość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języka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obcego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. </w:t>
      </w:r>
    </w:p>
    <w:p w14:paraId="6DD7AA48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2.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Udział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przyczyni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podniesienia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jakości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kształcenia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TZN,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wzrostu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prestiżu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szkoły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w 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środowisku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lokalnym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umocnienie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placówki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arenie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międzynarodowej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. </w:t>
      </w:r>
    </w:p>
    <w:p w14:paraId="05AC8B9D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4774B876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63D56A12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0D532143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492FD052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4A57B07B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 3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Obowiązki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uczestnik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projektu</w:t>
      </w:r>
      <w:proofErr w:type="spellEnd"/>
    </w:p>
    <w:p w14:paraId="211A3E98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06E013E1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1.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zobowiązani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przestrzegania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wszystkich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zapis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niniejszego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regulaminu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 </w:t>
      </w:r>
    </w:p>
    <w:p w14:paraId="5D675D3A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2.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Każdy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mobilności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jest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zobligowany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posiadania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ważnego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dowodu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osobistego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lub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ważnego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paszportu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Europejskiej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Karty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Ubezpieczenia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Zdrowotnego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(EKUZ). </w:t>
      </w:r>
    </w:p>
    <w:p w14:paraId="617066A4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3.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Każdy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jest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zobowiązany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do: </w:t>
      </w:r>
    </w:p>
    <w:p w14:paraId="301E82FC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aktywnego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uczestnictwa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działaniach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przygotowawczych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ramach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</w:p>
    <w:p w14:paraId="1D93DC7C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wypełniania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trakcie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szkoleń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ankiet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ewaluacyjnych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; </w:t>
      </w:r>
    </w:p>
    <w:p w14:paraId="4C7E39D8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lang w:val="de-DE"/>
        </w:rPr>
        <w:t>bie</w:t>
      </w:r>
      <w:r w:rsidRPr="00005B84">
        <w:rPr>
          <w:rFonts w:ascii="Times New Roman" w:hAnsi="Times New Roman"/>
          <w:color w:val="auto"/>
          <w:sz w:val="22"/>
          <w:szCs w:val="22"/>
        </w:rPr>
        <w:t>żącego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informowania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koordynatora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wszystkich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zdarzeniach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mogących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zakłócić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dalszy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; </w:t>
      </w:r>
    </w:p>
    <w:p w14:paraId="217DE12C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podpisania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dokumentacji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projektowej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terminach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umożliwiających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poprawną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realizację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;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wzięcia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procesie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ewaluacyjnym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; </w:t>
      </w:r>
    </w:p>
    <w:p w14:paraId="75341652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przestrzegania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poleceń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opiekun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w; </w:t>
      </w:r>
    </w:p>
    <w:p w14:paraId="6A49309D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bezwzględnego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przestrzegania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przepis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dotyczących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bezpieczeństwa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podczas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podróży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;</w:t>
      </w:r>
    </w:p>
    <w:p w14:paraId="14DAD55F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odbywania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zajęć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kulturowym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przebywania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terenie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miejsca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zakwaterowania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 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podczas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spędzania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czasu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wolnego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2A386B4A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178BE30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0251C25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 4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Zakres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organizacja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wsparcia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</w:p>
    <w:p w14:paraId="4AB56FB6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2D8B82C4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1.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ramach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odbędą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czterotygodniowe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praktyki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zagraniczne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5C247763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2.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ramach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wezmą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przygotowaniu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: </w:t>
      </w:r>
    </w:p>
    <w:p w14:paraId="7E04F72A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a)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językowym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języka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angielskiego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związanym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tematyką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;</w:t>
      </w:r>
    </w:p>
    <w:p w14:paraId="1F8AFD2C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b)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pedagogiczno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kulturowym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321F3EA7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3.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Zajęcia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odbywać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będą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zgodnie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przyjętym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harmonogramem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planem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zajęć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ustalonej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liczbie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godzin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73B352F3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4. Na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wszystkich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etapach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będą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zobowiązani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wypełniania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ankiet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ewaluacyjnych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materiałów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promocyjnych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związanych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tematyką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przebiegiem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41821CA7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5.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będą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aktywnie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uczestniczyć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procesie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upowszechniania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rezultat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środowisku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szkolnym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zewnątrz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37920D8F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6.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Wszystkie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koszty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związane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(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przygotowanie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merytoryczne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kraju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;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przejazd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pobyt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wyżywienie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ubezpieczenie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mobilności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program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kulturowy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)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sfinansowane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 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funduszy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. </w:t>
      </w:r>
    </w:p>
    <w:p w14:paraId="791EE716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194236A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 </w:t>
      </w:r>
      <w:r w:rsidRPr="00005B8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 xml:space="preserve">§ 4.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Zespół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>rekrutacyjny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  <w:shd w:val="clear" w:color="auto" w:fill="FFFFFF"/>
        </w:rPr>
        <w:t xml:space="preserve"> </w:t>
      </w:r>
    </w:p>
    <w:p w14:paraId="1B1F6D0E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1FA779DF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Dyrektor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szkoły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powołuje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Komisję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Rekrutacyjną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.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zadań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zespołu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należy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przeprowadzenie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procesu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rekrutacyjnego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uczestnik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odpowiadającego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założeniom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Opracowano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kryteria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sprawiedliwej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zgodnej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zasadą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r</w:t>
      </w: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es-ES_tradnl"/>
        </w:rPr>
        <w:t>ó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wności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szans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rekrutacji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przejrzystą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it-IT"/>
        </w:rPr>
        <w:t>i sp</w:t>
      </w: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  <w:lang w:val="nl-NL"/>
        </w:rPr>
        <w:t>jn</w:t>
      </w:r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ą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procedurę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wyboru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.</w:t>
      </w:r>
    </w:p>
    <w:p w14:paraId="76FB13EF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1938B34F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2F439E5D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501F2642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560B8EF6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14785D2B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689B0061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1D6A6733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 5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Rekrutacja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</w:p>
    <w:p w14:paraId="1605E0D4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7A8EDB8F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Kandydaci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, kt</w:t>
      </w:r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rzy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chcą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uczestniczyć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działaniach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ramach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muszą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spełniać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wszystkie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niżej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wymienione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warunki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formalne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: </w:t>
      </w:r>
    </w:p>
    <w:p w14:paraId="558A0624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a)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być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Technicznych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Zakładów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Naukowych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Dąbrowie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Górniczej</w:t>
      </w:r>
      <w:proofErr w:type="spellEnd"/>
    </w:p>
    <w:p w14:paraId="2B1A8366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b)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uzyskać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pisemną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zgodę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rodzic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opiekun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prawnych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</w:p>
    <w:p w14:paraId="332F9E3F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c)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przejść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pomyślnie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proces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44D6A796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3. 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Kandydaci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wypełniają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deklaracje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którą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oddają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wychowawcy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klasy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najpóźniej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7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przed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wyznaczonym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terminem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przeprowadzenia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testu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języka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angielskiego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79E7F104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4.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Rekrutacja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ma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charakter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dwuetapowy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procesie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naboru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pod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uwagę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brane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oceny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zachowania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oceny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przedmiot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zawodowych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języka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angielskiego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52162A40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a) I </w:t>
      </w:r>
      <w:r w:rsidRPr="00005B84">
        <w:rPr>
          <w:rFonts w:ascii="Times New Roman" w:hAnsi="Times New Roman"/>
          <w:color w:val="auto"/>
          <w:sz w:val="22"/>
          <w:szCs w:val="22"/>
          <w:lang w:val="nl-NL"/>
        </w:rPr>
        <w:t xml:space="preserve">etap rekrutacji 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wyłonienie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najwyższą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średnią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przedmiot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określonych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poniżej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 minimum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bardzo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dobrą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oceną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zachowania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(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oceny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końcoworoczne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klasy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drugiej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).</w:t>
      </w:r>
      <w:r w:rsidRPr="00005B84">
        <w:rPr>
          <w:rFonts w:ascii="Times New Roman" w:hAnsi="Times New Roman"/>
          <w:color w:val="auto"/>
          <w:sz w:val="22"/>
          <w:szCs w:val="22"/>
          <w:lang w:val="de-DE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Dla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automatyk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pod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uwagę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bedą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brane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następujące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następujące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przedmioty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:</w:t>
      </w:r>
    </w:p>
    <w:p w14:paraId="375FC692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051A966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Style w:val="TableNormal"/>
        <w:tblW w:w="963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46566D" w:rsidRPr="00005B84" w14:paraId="3D1C1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7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B082" w14:textId="77777777" w:rsidR="0046566D" w:rsidRPr="00005B84" w:rsidRDefault="0046566D">
            <w:pPr>
              <w:pStyle w:val="Styltabeli2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86C27D8" w14:textId="77777777" w:rsidR="0046566D" w:rsidRPr="00005B84" w:rsidRDefault="00000000">
            <w:pPr>
              <w:pStyle w:val="Styltabeli2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05B84">
              <w:rPr>
                <w:rFonts w:ascii="Times New Roman" w:hAnsi="Times New Roman"/>
                <w:b/>
                <w:bCs/>
                <w:color w:val="auto"/>
              </w:rPr>
              <w:t xml:space="preserve">Technik programista: </w:t>
            </w:r>
          </w:p>
          <w:p w14:paraId="28416149" w14:textId="77777777" w:rsidR="0046566D" w:rsidRPr="00005B84" w:rsidRDefault="0046566D">
            <w:pPr>
              <w:pStyle w:val="Styltabeli2A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3E02DC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Programowanie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aplikacji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webowych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3900ADDB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Projektowanie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oprogramowania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6A1A6ED1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Grafika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druk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3D, </w:t>
            </w:r>
          </w:p>
          <w:p w14:paraId="131A33FA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Tworzenie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aplikacji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internetowych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6F48AE72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Tworzenie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stron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internetowych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52594732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Tworzenie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administrowanie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bazami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danych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460D25B3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Lokalne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systemy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baz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danych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016C2A62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Strony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internetowe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2DA2A9B9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Aplikacje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internetowe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5455F9EB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color w:val="auto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Język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angielski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9E4E" w14:textId="77777777" w:rsidR="0046566D" w:rsidRPr="00005B84" w:rsidRDefault="0046566D">
            <w:pPr>
              <w:pStyle w:val="Styltabeli2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902BDC0" w14:textId="77777777" w:rsidR="0046566D" w:rsidRPr="00005B84" w:rsidRDefault="00000000">
            <w:pPr>
              <w:pStyle w:val="Styltabeli2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05B84">
              <w:rPr>
                <w:rFonts w:ascii="Times New Roman" w:hAnsi="Times New Roman"/>
                <w:b/>
                <w:bCs/>
                <w:color w:val="auto"/>
              </w:rPr>
              <w:t xml:space="preserve">Technik automatyk: </w:t>
            </w:r>
          </w:p>
          <w:p w14:paraId="1936370F" w14:textId="77777777" w:rsidR="0046566D" w:rsidRPr="00005B84" w:rsidRDefault="0046566D">
            <w:pPr>
              <w:pStyle w:val="Styltabeli2A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FEB044A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r w:rsidRPr="00005B84">
              <w:rPr>
                <w:rFonts w:ascii="Times New Roman" w:hAnsi="Times New Roman"/>
                <w:color w:val="auto"/>
                <w:sz w:val="20"/>
                <w:szCs w:val="20"/>
                <w:lang w:val="de-DE"/>
              </w:rPr>
              <w:t>Monta</w:t>
            </w: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ż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układ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automatyki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przemysłowej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0610782B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Obsługa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układ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automatyki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przemysłowej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40DECD5B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Podstawy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automatyki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sterowania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regulacji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3E78FDB1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Pomiary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elektryczne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elektroniczne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42A93CC7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Pracowania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sterownik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w PLC,</w:t>
            </w:r>
          </w:p>
          <w:p w14:paraId="718D7116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Układ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automatyki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przemysłowej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14:paraId="5A384E2E" w14:textId="77777777" w:rsidR="0046566D" w:rsidRPr="00005B84" w:rsidRDefault="00000000">
            <w:pPr>
              <w:pStyle w:val="DomylneA"/>
              <w:spacing w:before="0" w:after="240" w:line="276" w:lineRule="auto"/>
              <w:rPr>
                <w:color w:val="auto"/>
              </w:rPr>
            </w:pPr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Język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angielski</w:t>
            </w:r>
            <w:proofErr w:type="spellEnd"/>
            <w:r w:rsidRPr="00005B84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9CBB133" w14:textId="77777777" w:rsidR="0046566D" w:rsidRPr="00005B84" w:rsidRDefault="0046566D">
      <w:pPr>
        <w:pStyle w:val="DomylneA"/>
        <w:widowControl w:val="0"/>
        <w:spacing w:before="60" w:after="60"/>
        <w:ind w:left="2" w:hanging="2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659FBC6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151C935B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044DB4EC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Do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drugiego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etapu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:</w:t>
      </w:r>
    </w:p>
    <w:p w14:paraId="34227151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lastRenderedPageBreak/>
        <w:t xml:space="preserve">-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grupy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I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22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8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automatyk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–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łącznie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30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osób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; </w:t>
      </w:r>
    </w:p>
    <w:p w14:paraId="2861F104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grupy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II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24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6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automatyk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–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łącznie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30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osób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;</w:t>
      </w:r>
    </w:p>
    <w:p w14:paraId="5067EFF5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b) II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etap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- 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pisemny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test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sprawdzający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wiedzę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języka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angielskiego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3E6D6B1D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06B2FA9A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4.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zostają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kandydaci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którzy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otrzymają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najwyższą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ilość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punktów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testu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sprawdzającego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wiedzę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języka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angielskiego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:</w:t>
      </w:r>
    </w:p>
    <w:p w14:paraId="1B4488DD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grupy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I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11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4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automatyk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–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łącznie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15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osób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;</w:t>
      </w:r>
    </w:p>
    <w:p w14:paraId="2F43527D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-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grupy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II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12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programista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3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kształcących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się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zawodzie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technik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automatyk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–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łącznie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15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osób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44C054D6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5.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przypadku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samej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liczby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punkt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w, 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kolejności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liście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decyduje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kryterium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fakultatywne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opinia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wychowawcy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21835DE6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6.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Komisja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Rekrutacyjna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sporządza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listy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>w/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47B61752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7 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Komisja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Rekrutacyjna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sporządza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listę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rezerwową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2FA98BAB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8.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Wyniki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ogłoszone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stronie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internetowej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165FE1A9" w14:textId="77777777" w:rsidR="0046566D" w:rsidRPr="00005B84" w:rsidRDefault="00000000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7760CF42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§6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Warunki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rezygnacji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projekcie</w:t>
      </w:r>
      <w:proofErr w:type="spellEnd"/>
    </w:p>
    <w:p w14:paraId="57FC0006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7999D97E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1.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Uczniowie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/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uczennice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/e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zobowiązani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we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wszystkich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zajęciach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przygotowujących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wyjazdu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1E39A585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2.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, kt</w:t>
      </w:r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zrezygnował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po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rozpoczęciu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ścieżki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wsparcia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zobowiązany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jest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zwrotu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materiałów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szkoleniowych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poniesionych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rzecz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koszt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mobilności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248FA4C7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pozostałych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przypadkach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związany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jest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zapisami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deklaracji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uczestnictwa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przypadku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rezygnacji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uczestnika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komisja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rekrutacyjna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kwalifikuje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osobę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listy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rezerwowej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35B12861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866F304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Arial Unicode MS" w:hAnsi="Arial Unicode MS"/>
          <w:color w:val="auto"/>
          <w:sz w:val="22"/>
          <w:szCs w:val="22"/>
        </w:rPr>
      </w:pPr>
    </w:p>
    <w:p w14:paraId="5085E23A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Arial Unicode MS" w:hAnsi="Arial Unicode MS"/>
          <w:color w:val="auto"/>
          <w:sz w:val="22"/>
          <w:szCs w:val="22"/>
        </w:rPr>
      </w:pPr>
    </w:p>
    <w:p w14:paraId="3B44BBFD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§7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Procedura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odwoławcza</w:t>
      </w:r>
      <w:proofErr w:type="spellEnd"/>
    </w:p>
    <w:p w14:paraId="56ECA87C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50087324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1. Od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negatywnej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decyzji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komisji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przysługuje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odwołanie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ciągu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3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roboczych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momentu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jej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ogłoszenia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Odwołania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złożone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po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terminie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będą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rozpatrywane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6F35FA9A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2.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Odwołanie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należy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złożyć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formie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pisemnej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Dyrektora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szkoły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–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przedstawić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argumenty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wraz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uzasadnieniem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04DBCD93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3.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Odwołanie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zostanie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rozpatrzone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Komisję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Rekrutacyjną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ciągu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5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dni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roboczych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wpływu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7F6A3BF7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4.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Powt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ocena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jest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oceną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ostateczną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, od kt</w:t>
      </w:r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przysługuje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odwołanie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298B8272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5.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Przystąpienie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procesu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oznacza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pełną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akceptację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regulaminu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uczestnictwa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681811E0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6.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Niedopełnienie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wymog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 xml:space="preserve">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formalnych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kandydata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skutkuje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skreśleniem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go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listy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osób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zakwalifikowanych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. Na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miejsce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osoby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skreślonej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listy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komisja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rekrutacyjna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kwalifikuje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udziału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projekcie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kandydata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listy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rezerwowej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7E729CA2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0DEFE007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467212AE" w14:textId="77777777" w:rsidR="0046566D" w:rsidRPr="00005B84" w:rsidRDefault="00000000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§8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Postanowienia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końcowe</w:t>
      </w:r>
      <w:proofErr w:type="spellEnd"/>
    </w:p>
    <w:p w14:paraId="21438883" w14:textId="77777777" w:rsidR="0046566D" w:rsidRPr="00005B84" w:rsidRDefault="0046566D">
      <w:pPr>
        <w:pStyle w:val="DomylneA"/>
        <w:spacing w:before="60" w:after="60"/>
        <w:ind w:left="28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36D8C143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lastRenderedPageBreak/>
        <w:t xml:space="preserve">1.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Dyrektor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szkoły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koordynator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zastrzegają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sobie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prawo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wprowadzania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zmian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niniejszym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regulaminie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przypadku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zaistnienia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nieprzewidzianych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okoliczności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szczególności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gdy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będzie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to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konieczne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 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uwagi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zmianę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„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Zasad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”, a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także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w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przypadku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pisemnego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zlecenia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wprowadzenia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określonych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zmian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ze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strony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organ</w:t>
      </w:r>
      <w:r w:rsidRPr="00005B84">
        <w:rPr>
          <w:rFonts w:ascii="Times New Roman" w:hAnsi="Times New Roman"/>
          <w:color w:val="auto"/>
          <w:sz w:val="22"/>
          <w:szCs w:val="22"/>
          <w:lang w:val="es-ES_tradnl"/>
        </w:rPr>
        <w:t>ó</w:t>
      </w:r>
      <w:r w:rsidRPr="00005B84">
        <w:rPr>
          <w:rFonts w:ascii="Times New Roman" w:hAnsi="Times New Roman"/>
          <w:color w:val="auto"/>
          <w:sz w:val="22"/>
          <w:szCs w:val="22"/>
        </w:rPr>
        <w:t>w 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uprawnionych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przeprowadzenia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kontroli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347AFF9B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2.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Powyższy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Regulamin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obowiązuje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przez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okres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realizacji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projektu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>.</w:t>
      </w:r>
    </w:p>
    <w:p w14:paraId="6DACB619" w14:textId="77777777" w:rsidR="0046566D" w:rsidRPr="00005B84" w:rsidRDefault="0046566D">
      <w:pPr>
        <w:pStyle w:val="DomylneA"/>
        <w:spacing w:before="60" w:after="60"/>
        <w:ind w:left="28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15D2C04A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Załączniki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 xml:space="preserve"> do </w:t>
      </w:r>
      <w:proofErr w:type="spellStart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regulaminu</w:t>
      </w:r>
      <w:proofErr w:type="spellEnd"/>
      <w:r w:rsidRPr="00005B84">
        <w:rPr>
          <w:rFonts w:ascii="Times New Roman" w:hAnsi="Times New Roman"/>
          <w:b/>
          <w:bCs/>
          <w:color w:val="auto"/>
          <w:sz w:val="22"/>
          <w:szCs w:val="22"/>
        </w:rPr>
        <w:t>:</w:t>
      </w:r>
    </w:p>
    <w:p w14:paraId="51279D3D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1) 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Załącznik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nr 1 -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Ankieta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rekrutacyjna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77C81C80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Arial Unicode MS" w:hAnsi="Arial Unicode MS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2)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Załącznik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nr 2 -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Formularz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zgłoszeniowy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52FA578E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Arial Unicode MS" w:hAnsi="Arial Unicode MS"/>
          <w:color w:val="auto"/>
          <w:sz w:val="22"/>
          <w:szCs w:val="22"/>
        </w:rPr>
      </w:pPr>
    </w:p>
    <w:p w14:paraId="68FDC291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Arial Unicode MS" w:hAnsi="Arial Unicode MS"/>
          <w:color w:val="auto"/>
          <w:sz w:val="22"/>
          <w:szCs w:val="22"/>
        </w:rPr>
      </w:pPr>
    </w:p>
    <w:p w14:paraId="6A1E28AA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Arial Unicode MS" w:hAnsi="Arial Unicode MS"/>
          <w:color w:val="auto"/>
          <w:sz w:val="22"/>
          <w:szCs w:val="22"/>
        </w:rPr>
      </w:pPr>
    </w:p>
    <w:p w14:paraId="220AE27E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69FC25C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Arial Unicode MS" w:hAnsi="Arial Unicode MS"/>
          <w:color w:val="auto"/>
          <w:sz w:val="22"/>
          <w:szCs w:val="22"/>
        </w:rPr>
      </w:pP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Zatwierdzam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niniejszy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regulamin</w:t>
      </w:r>
      <w:proofErr w:type="spellEnd"/>
    </w:p>
    <w:p w14:paraId="09EFFAF3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Arial Unicode MS" w:hAnsi="Arial Unicode MS"/>
          <w:color w:val="auto"/>
          <w:sz w:val="22"/>
          <w:szCs w:val="22"/>
        </w:rPr>
      </w:pPr>
    </w:p>
    <w:p w14:paraId="567AE03E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2F98B8E" w14:textId="77777777" w:rsidR="0046566D" w:rsidRPr="00005B84" w:rsidRDefault="0046566D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A6BA90A" w14:textId="77777777" w:rsidR="0046566D" w:rsidRPr="00005B84" w:rsidRDefault="00000000">
      <w:pPr>
        <w:pStyle w:val="DomylneA"/>
        <w:spacing w:before="60" w:after="60"/>
        <w:ind w:lef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>...………………………………………………</w:t>
      </w:r>
    </w:p>
    <w:p w14:paraId="0F40D866" w14:textId="77777777" w:rsidR="0046566D" w:rsidRPr="00005B84" w:rsidRDefault="00000000">
      <w:pPr>
        <w:pStyle w:val="DomylneA"/>
        <w:spacing w:before="60" w:after="60"/>
        <w:ind w:left="283"/>
        <w:jc w:val="both"/>
        <w:rPr>
          <w:color w:val="auto"/>
        </w:rPr>
      </w:pPr>
      <w:r w:rsidRPr="00005B84">
        <w:rPr>
          <w:rFonts w:ascii="Times New Roman" w:hAnsi="Times New Roman"/>
          <w:color w:val="auto"/>
          <w:sz w:val="22"/>
          <w:szCs w:val="22"/>
        </w:rPr>
        <w:t xml:space="preserve">data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i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podpis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dyrektor</w:t>
      </w:r>
      <w:proofErr w:type="spellEnd"/>
      <w:r w:rsidRPr="00005B84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005B84">
        <w:rPr>
          <w:rFonts w:ascii="Times New Roman" w:hAnsi="Times New Roman"/>
          <w:color w:val="auto"/>
          <w:sz w:val="22"/>
          <w:szCs w:val="22"/>
        </w:rPr>
        <w:t>szkoły</w:t>
      </w:r>
      <w:proofErr w:type="spellEnd"/>
    </w:p>
    <w:sectPr w:rsidR="0046566D" w:rsidRPr="00005B84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8F7B" w14:textId="77777777" w:rsidR="00743F93" w:rsidRDefault="00743F93">
      <w:r>
        <w:separator/>
      </w:r>
    </w:p>
  </w:endnote>
  <w:endnote w:type="continuationSeparator" w:id="0">
    <w:p w14:paraId="0B505D93" w14:textId="77777777" w:rsidR="00743F93" w:rsidRDefault="0074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C988" w14:textId="77777777" w:rsidR="0046566D" w:rsidRDefault="0046566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DD4D" w14:textId="77777777" w:rsidR="00743F93" w:rsidRDefault="00743F93">
      <w:r>
        <w:separator/>
      </w:r>
    </w:p>
  </w:footnote>
  <w:footnote w:type="continuationSeparator" w:id="0">
    <w:p w14:paraId="3954EB36" w14:textId="77777777" w:rsidR="00743F93" w:rsidRDefault="0074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C041" w14:textId="77777777" w:rsidR="0046566D" w:rsidRDefault="00000000">
    <w:pPr>
      <w:pStyle w:val="Nagwek"/>
    </w:pPr>
    <w:r>
      <w:rPr>
        <w:noProof/>
      </w:rPr>
      <w:drawing>
        <wp:inline distT="0" distB="0" distL="0" distR="0" wp14:anchorId="10166EE1" wp14:editId="47A873DF">
          <wp:extent cx="5607050" cy="76835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0" cy="768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6D"/>
    <w:rsid w:val="00005B84"/>
    <w:rsid w:val="0046566D"/>
    <w:rsid w:val="007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7AD5"/>
  <w15:docId w15:val="{AD01C5D4-9E5F-4C42-8AEC-4F13DBBA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2A">
    <w:name w:val="Styl tabeli 2 A"/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jporebska@tzn.dg.pl</cp:lastModifiedBy>
  <cp:revision>2</cp:revision>
  <dcterms:created xsi:type="dcterms:W3CDTF">2023-08-30T13:47:00Z</dcterms:created>
  <dcterms:modified xsi:type="dcterms:W3CDTF">2023-08-30T13:47:00Z</dcterms:modified>
</cp:coreProperties>
</file>